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FC" w:rsidRPr="00AA2558" w:rsidRDefault="00CD31FC" w:rsidP="00CD3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CD31FC" w:rsidRDefault="00CD31FC" w:rsidP="00CD3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C87613" w:rsidRDefault="003C47DE" w:rsidP="003C47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47DE">
        <w:rPr>
          <w:rFonts w:ascii="Times New Roman" w:hAnsi="Times New Roman" w:cs="Times New Roman"/>
          <w:sz w:val="28"/>
          <w:szCs w:val="28"/>
        </w:rPr>
        <w:t>Продолжаем работать над своими радиоэлектронными конструкциями и проектами.</w:t>
      </w:r>
    </w:p>
    <w:p w:rsidR="00CD31FC" w:rsidRPr="003C47DE" w:rsidRDefault="003C47DE" w:rsidP="00634C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 теста по электронике и отправьте ответы на электронную почту.</w:t>
      </w:r>
    </w:p>
    <w:p w:rsidR="00CD31FC" w:rsidRPr="003C47DE" w:rsidRDefault="003C47DE" w:rsidP="003C4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DE">
        <w:rPr>
          <w:rFonts w:ascii="Times New Roman" w:hAnsi="Times New Roman" w:cs="Times New Roman"/>
          <w:b/>
          <w:sz w:val="28"/>
          <w:szCs w:val="28"/>
        </w:rPr>
        <w:t>ТЕСТ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634CD7" w:rsidRPr="003C47DE" w:rsidTr="00634CD7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634CD7" w:rsidRPr="003C47DE" w:rsidRDefault="00634CD7" w:rsidP="00634C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Конденсатор не проводит</w:t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20.25pt;height:18pt" o:ole="">
                  <v:imagedata r:id="rId5" o:title=""/>
                </v:shape>
                <w:control r:id="rId6" w:name="DefaultOcxName" w:shapeid="_x0000_i1080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Постоянный ток</w:t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083" type="#_x0000_t75" style="width:20.25pt;height:18pt" o:ole="">
                  <v:imagedata r:id="rId5" o:title=""/>
                </v:shape>
                <w:control r:id="rId7" w:name="DefaultOcxName1" w:shapeid="_x0000_i1083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Переменный ток</w:t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086" type="#_x0000_t75" style="width:20.25pt;height:18pt" o:ole="">
                  <v:imagedata r:id="rId5" o:title=""/>
                </v:shape>
                <w:control r:id="rId8" w:name="DefaultOcxName2" w:shapeid="_x0000_i1086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Оба варианта верны</w:t>
            </w:r>
          </w:p>
          <w:p w:rsidR="00634CD7" w:rsidRPr="003C47DE" w:rsidRDefault="00634CD7" w:rsidP="0063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4CD7" w:rsidRPr="003C47DE" w:rsidTr="00634CD7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634CD7" w:rsidRPr="003C47DE" w:rsidRDefault="00634CD7" w:rsidP="00634C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Укажите правильное включение диодов в выпрямительный мост</w:t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089" type="#_x0000_t75" style="width:20.25pt;height:18pt" o:ole="">
                  <v:imagedata r:id="rId5" o:title=""/>
                </v:shape>
                <w:control r:id="rId9" w:name="DefaultOcxName3" w:shapeid="_x0000_i1089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33625" cy="2333625"/>
                  <wp:effectExtent l="19050" t="0" r="9525" b="0"/>
                  <wp:docPr id="39" name="Рисунок 39" descr="http://knowkip.ucoz.ru/image/tests/M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knowkip.ucoz.ru/image/tests/M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092" type="#_x0000_t75" style="width:20.25pt;height:18pt" o:ole="">
                  <v:imagedata r:id="rId5" o:title=""/>
                </v:shape>
                <w:control r:id="rId11" w:name="DefaultOcxName11" w:shapeid="_x0000_i1092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33625" cy="2333625"/>
                  <wp:effectExtent l="19050" t="0" r="9525" b="0"/>
                  <wp:docPr id="40" name="Рисунок 40" descr="http://knowkip.ucoz.ru/image/tests/M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knowkip.ucoz.ru/image/tests/M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object w:dxaOrig="225" w:dyaOrig="225">
                <v:shape id="_x0000_i1095" type="#_x0000_t75" style="width:20.25pt;height:18pt" o:ole="">
                  <v:imagedata r:id="rId5" o:title=""/>
                </v:shape>
                <w:control r:id="rId13" w:name="DefaultOcxName21" w:shapeid="_x0000_i1095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33625" cy="2333625"/>
                  <wp:effectExtent l="19050" t="0" r="9525" b="0"/>
                  <wp:docPr id="41" name="Рисунок 41" descr="http://knowkip.ucoz.ru/image/tests/M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knowkip.ucoz.ru/image/tests/M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CD7" w:rsidRPr="003C47DE" w:rsidRDefault="00634CD7" w:rsidP="00634CD7">
      <w:pPr>
        <w:rPr>
          <w:rFonts w:ascii="Times New Roman" w:hAnsi="Times New Roman" w:cs="Times New Roman"/>
          <w:sz w:val="28"/>
          <w:szCs w:val="28"/>
        </w:rPr>
      </w:pPr>
    </w:p>
    <w:p w:rsidR="00634CD7" w:rsidRPr="003C47DE" w:rsidRDefault="00634CD7" w:rsidP="00634C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634CD7" w:rsidRPr="003C47DE" w:rsidTr="00634CD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4CD7" w:rsidRPr="003C47DE" w:rsidRDefault="00634CD7" w:rsidP="00634C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Укажите условное графическое обозначение </w:t>
            </w:r>
            <w:proofErr w:type="spellStart"/>
            <w:r w:rsidRPr="003C4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динистора</w:t>
            </w:r>
            <w:proofErr w:type="spellEnd"/>
          </w:p>
        </w:tc>
      </w:tr>
      <w:tr w:rsidR="00634CD7" w:rsidRPr="003C47DE" w:rsidTr="00634CD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098" type="#_x0000_t75" style="width:20.25pt;height:18pt" o:ole="">
                  <v:imagedata r:id="rId5" o:title=""/>
                </v:shape>
                <w:control r:id="rId15" w:name="DefaultOcxName4" w:shapeid="_x0000_i1098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75" name="Рисунок 75" descr="http://knowkip.ucoz.ru/image/tests/D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knowkip.ucoz.ru/image/tests/D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01" type="#_x0000_t75" style="width:20.25pt;height:18pt" o:ole="">
                  <v:imagedata r:id="rId5" o:title=""/>
                </v:shape>
                <w:control r:id="rId17" w:name="DefaultOcxName12" w:shapeid="_x0000_i1101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76" name="Рисунок 76" descr="http://knowkip.ucoz.ru/image/tests/D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knowkip.ucoz.ru/image/tests/D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04" type="#_x0000_t75" style="width:20.25pt;height:18pt" o:ole="">
                  <v:imagedata r:id="rId5" o:title=""/>
                </v:shape>
                <w:control r:id="rId19" w:name="DefaultOcxName22" w:shapeid="_x0000_i1104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77" name="Рисунок 77" descr="http://knowkip.ucoz.ru/image/tests/D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knowkip.ucoz.ru/image/tests/D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34CD7" w:rsidRPr="003C47DE" w:rsidRDefault="00634CD7" w:rsidP="00F8610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Укажите правильное нанесение позиционного номера резистора на схеме электрической принципиальной</w:t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07" type="#_x0000_t75" style="width:20.25pt;height:18pt" o:ole="">
                  <v:imagedata r:id="rId5" o:title=""/>
                </v:shape>
                <w:control r:id="rId21" w:name="DefaultOcxName5" w:shapeid="_x0000_i1107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90" name="Рисунок 90" descr="http://knowkip.ucoz.ru/image/tests/R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knowkip.ucoz.ru/image/tests/R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object w:dxaOrig="225" w:dyaOrig="225">
                <v:shape id="_x0000_i1110" type="#_x0000_t75" style="width:20.25pt;height:18pt" o:ole="">
                  <v:imagedata r:id="rId5" o:title=""/>
                </v:shape>
                <w:control r:id="rId23" w:name="DefaultOcxName13" w:shapeid="_x0000_i1110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91" name="Рисунок 91" descr="http://knowkip.ucoz.ru/image/tests/R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knowkip.ucoz.ru/image/tests/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CD7" w:rsidRPr="003C47DE" w:rsidTr="00634CD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34CD7" w:rsidRPr="003C47DE" w:rsidRDefault="00F50FD9" w:rsidP="00634CD7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13" type="#_x0000_t75" style="width:20.25pt;height:18pt" o:ole="">
                  <v:imagedata r:id="rId5" o:title=""/>
                </v:shape>
                <w:control r:id="rId25" w:name="DefaultOcxName23" w:shapeid="_x0000_i1113"/>
              </w:object>
            </w:r>
            <w:r w:rsidR="00634CD7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92" name="Рисунок 92" descr="http://knowkip.ucoz.ru/image/tests/R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knowkip.ucoz.ru/image/tests/R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86109" w:rsidP="00F8610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Укажите условное графическое обозначение резистора мощностью 0,5 Вт</w:t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16" type="#_x0000_t75" style="width:20.25pt;height:18pt" o:ole="">
                  <v:imagedata r:id="rId5" o:title=""/>
                </v:shape>
                <w:control r:id="rId27" w:name="DefaultOcxName6" w:shapeid="_x0000_i1116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108" name="Рисунок 108" descr="http://knowkip.ucoz.ru/image/tests/P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knowkip.ucoz.ru/image/tests/P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19" type="#_x0000_t75" style="width:20.25pt;height:18pt" o:ole="">
                  <v:imagedata r:id="rId5" o:title=""/>
                </v:shape>
                <w:control r:id="rId29" w:name="DefaultOcxName14" w:shapeid="_x0000_i1119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109" name="Рисунок 109" descr="http://knowkip.ucoz.ru/image/tests/P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knowkip.ucoz.ru/image/tests/P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22" type="#_x0000_t75" style="width:20.25pt;height:18pt" o:ole="">
                  <v:imagedata r:id="rId5" o:title=""/>
                </v:shape>
                <w:control r:id="rId31" w:name="DefaultOcxName24" w:shapeid="_x0000_i1122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110" name="Рисунок 110" descr="http://knowkip.ucoz.ru/image/tests/P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knowkip.ucoz.ru/image/tests/P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CD7" w:rsidRPr="003C47DE" w:rsidRDefault="00634CD7" w:rsidP="00634C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6109" w:rsidRPr="003C47DE" w:rsidRDefault="00F86109" w:rsidP="00F8610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Анод это</w:t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25" type="#_x0000_t75" style="width:20.25pt;height:18pt" o:ole="">
                  <v:imagedata r:id="rId5" o:title=""/>
                </v:shape>
                <w:control r:id="rId33" w:name="DefaultOcxName7" w:shapeid="_x0000_i1125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 тиристора со знаком «+»</w:t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28" type="#_x0000_t75" style="width:20.25pt;height:18pt" o:ole="">
                  <v:imagedata r:id="rId5" o:title=""/>
                </v:shape>
                <w:control r:id="rId34" w:name="DefaultOcxName15" w:shapeid="_x0000_i1128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 тиристора со знаком «</w:t>
            </w:r>
            <w:proofErr w:type="gramStart"/>
            <w:r w:rsidR="00F86109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-»</w:t>
            </w:r>
            <w:proofErr w:type="gramEnd"/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31" type="#_x0000_t75" style="width:20.25pt;height:18pt" o:ole="">
                  <v:imagedata r:id="rId5" o:title=""/>
                </v:shape>
                <w:control r:id="rId35" w:name="DefaultOcxName25" w:shapeid="_x0000_i1131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вывод тиристора</w:t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8610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109" w:rsidRPr="003C47DE" w:rsidRDefault="00F86109" w:rsidP="00F8610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Укажите условное графическое обозначение резистора мощностью 0,125 Вт</w:t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34" type="#_x0000_t75" style="width:20.25pt;height:18pt" o:ole="">
                  <v:imagedata r:id="rId5" o:title=""/>
                </v:shape>
                <w:control r:id="rId36" w:name="DefaultOcxName8" w:shapeid="_x0000_i1134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137" name="Рисунок 137" descr="http://knowkip.ucoz.ru/image/tests/P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knowkip.ucoz.ru/image/tests/P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object w:dxaOrig="225" w:dyaOrig="225">
                <v:shape id="_x0000_i1137" type="#_x0000_t75" style="width:20.25pt;height:18pt" o:ole="">
                  <v:imagedata r:id="rId5" o:title=""/>
                </v:shape>
                <w:control r:id="rId37" w:name="DefaultOcxName16" w:shapeid="_x0000_i1137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138" name="Рисунок 138" descr="http://knowkip.ucoz.ru/image/tests/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knowkip.ucoz.ru/image/tests/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40" type="#_x0000_t75" style="width:20.25pt;height:18pt" o:ole="">
                  <v:imagedata r:id="rId5" o:title=""/>
                </v:shape>
                <w:control r:id="rId39" w:name="DefaultOcxName26" w:shapeid="_x0000_i1140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139" name="Рисунок 139" descr="http://knowkip.ucoz.ru/image/tests/P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knowkip.ucoz.ru/image/tests/P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8610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6109" w:rsidRPr="003C47DE" w:rsidRDefault="00F86109" w:rsidP="00F8610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последовательном соединении конденсаторов их суммарная емкость</w:t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43" type="#_x0000_t75" style="width:20.25pt;height:18pt" o:ole="">
                  <v:imagedata r:id="rId5" o:title=""/>
                </v:shape>
                <w:control r:id="rId41" w:name="DefaultOcxName9" w:shapeid="_x0000_i1143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Увеличивается</w:t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46" type="#_x0000_t75" style="width:20.25pt;height:18pt" o:ole="">
                  <v:imagedata r:id="rId5" o:title=""/>
                </v:shape>
                <w:control r:id="rId42" w:name="DefaultOcxName17" w:shapeid="_x0000_i1146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Уменьшается</w:t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49" type="#_x0000_t75" style="width:20.25pt;height:18pt" o:ole="">
                  <v:imagedata r:id="rId5" o:title=""/>
                </v:shape>
                <w:control r:id="rId43" w:name="DefaultOcxName27" w:shapeid="_x0000_i1149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изменяется</w:t>
            </w:r>
          </w:p>
        </w:tc>
      </w:tr>
    </w:tbl>
    <w:p w:rsidR="00F86109" w:rsidRPr="003C47DE" w:rsidRDefault="00F86109" w:rsidP="00634C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6109" w:rsidRPr="003C47DE" w:rsidRDefault="00F86109" w:rsidP="00F8610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C4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Резистор</w:t>
            </w:r>
            <w:proofErr w:type="gramEnd"/>
            <w:r w:rsidRPr="003C4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какого номинала имеет наибольшее сопротивление</w:t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52" type="#_x0000_t75" style="width:20.25pt;height:18pt" o:ole="">
                  <v:imagedata r:id="rId5" o:title=""/>
                </v:shape>
                <w:control r:id="rId44" w:name="DefaultOcxName10" w:shapeid="_x0000_i1152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2R2</w:t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55" type="#_x0000_t75" style="width:20.25pt;height:18pt" o:ole="">
                  <v:imagedata r:id="rId5" o:title=""/>
                </v:shape>
                <w:control r:id="rId45" w:name="DefaultOcxName18" w:shapeid="_x0000_i1155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120E</w:t>
            </w:r>
          </w:p>
        </w:tc>
      </w:tr>
      <w:tr w:rsidR="00F86109" w:rsidRPr="003C47DE" w:rsidTr="00F86109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F86109" w:rsidRPr="003C47DE" w:rsidRDefault="00F50FD9" w:rsidP="00F86109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DE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158" type="#_x0000_t75" style="width:20.25pt;height:18pt" o:ole="">
                  <v:imagedata r:id="rId5" o:title=""/>
                </v:shape>
                <w:control r:id="rId46" w:name="DefaultOcxName28" w:shapeid="_x0000_i1158"/>
              </w:object>
            </w:r>
            <w:r w:rsidR="00F86109" w:rsidRPr="003C4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K20</w:t>
            </w:r>
          </w:p>
        </w:tc>
      </w:tr>
    </w:tbl>
    <w:p w:rsidR="003C47DE" w:rsidRPr="00CC36E7" w:rsidRDefault="003C47DE" w:rsidP="003C47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ду </w:t>
      </w:r>
      <w:r>
        <w:rPr>
          <w:rFonts w:ascii="Times New Roman" w:hAnsi="Times New Roman" w:cs="Times New Roman"/>
          <w:b/>
          <w:sz w:val="28"/>
          <w:szCs w:val="28"/>
        </w:rPr>
        <w:t>до 4 МАЯ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по электронному адресу </w:t>
      </w:r>
      <w:hyperlink r:id="rId47" w:history="1">
        <w:r w:rsidRPr="00C427B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C427B8">
          <w:rPr>
            <w:rStyle w:val="a6"/>
            <w:rFonts w:ascii="Times New Roman" w:hAnsi="Times New Roman" w:cs="Times New Roman"/>
            <w:b/>
            <w:sz w:val="28"/>
            <w:szCs w:val="28"/>
          </w:rPr>
          <w:t>0</w:t>
        </w:r>
        <w:r w:rsidRPr="00C427B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C427B8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C427B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C427B8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C427B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3C47DE" w:rsidRPr="00CC36E7" w:rsidRDefault="003C47DE" w:rsidP="003C47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7DE" w:rsidRPr="00C427B8" w:rsidRDefault="003C47DE" w:rsidP="003C4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F86109" w:rsidRPr="003C47DE" w:rsidRDefault="00F86109" w:rsidP="00634CD7">
      <w:pPr>
        <w:rPr>
          <w:rFonts w:ascii="Times New Roman" w:hAnsi="Times New Roman" w:cs="Times New Roman"/>
          <w:sz w:val="28"/>
          <w:szCs w:val="28"/>
        </w:rPr>
      </w:pPr>
    </w:p>
    <w:sectPr w:rsidR="00F86109" w:rsidRPr="003C47DE" w:rsidSect="00C8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619F"/>
    <w:multiLevelType w:val="hybridMultilevel"/>
    <w:tmpl w:val="248C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832EA"/>
    <w:multiLevelType w:val="hybridMultilevel"/>
    <w:tmpl w:val="4B96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31A1C"/>
    <w:multiLevelType w:val="hybridMultilevel"/>
    <w:tmpl w:val="37B46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CD7"/>
    <w:rsid w:val="003C47DE"/>
    <w:rsid w:val="00634CD7"/>
    <w:rsid w:val="009B69E1"/>
    <w:rsid w:val="00C87613"/>
    <w:rsid w:val="00CD31FC"/>
    <w:rsid w:val="00F50FD9"/>
    <w:rsid w:val="00F8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C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C4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771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8418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4764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6360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4845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5395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2894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568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70061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5918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6.gif"/><Relationship Id="rId26" Type="http://schemas.openxmlformats.org/officeDocument/2006/relationships/image" Target="media/image10.gif"/><Relationship Id="rId39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17.xml"/><Relationship Id="rId42" Type="http://schemas.openxmlformats.org/officeDocument/2006/relationships/control" Target="activeX/activeX23.xml"/><Relationship Id="rId47" Type="http://schemas.openxmlformats.org/officeDocument/2006/relationships/hyperlink" Target="mailto:rv0ab@yandex.ru" TargetMode="External"/><Relationship Id="rId7" Type="http://schemas.openxmlformats.org/officeDocument/2006/relationships/control" Target="activeX/activeX2.xml"/><Relationship Id="rId12" Type="http://schemas.openxmlformats.org/officeDocument/2006/relationships/image" Target="media/image3.gif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33" Type="http://schemas.openxmlformats.org/officeDocument/2006/relationships/control" Target="activeX/activeX16.xml"/><Relationship Id="rId38" Type="http://schemas.openxmlformats.org/officeDocument/2006/relationships/image" Target="media/image14.gif"/><Relationship Id="rId46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image" Target="media/image7.gif"/><Relationship Id="rId29" Type="http://schemas.openxmlformats.org/officeDocument/2006/relationships/control" Target="activeX/activeX14.xml"/><Relationship Id="rId41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image" Target="media/image9.gif"/><Relationship Id="rId32" Type="http://schemas.openxmlformats.org/officeDocument/2006/relationships/image" Target="media/image13.gif"/><Relationship Id="rId37" Type="http://schemas.openxmlformats.org/officeDocument/2006/relationships/control" Target="activeX/activeX20.xml"/><Relationship Id="rId40" Type="http://schemas.openxmlformats.org/officeDocument/2006/relationships/image" Target="media/image15.gif"/><Relationship Id="rId45" Type="http://schemas.openxmlformats.org/officeDocument/2006/relationships/control" Target="activeX/activeX26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1.xml"/><Relationship Id="rId28" Type="http://schemas.openxmlformats.org/officeDocument/2006/relationships/image" Target="media/image11.gif"/><Relationship Id="rId36" Type="http://schemas.openxmlformats.org/officeDocument/2006/relationships/control" Target="activeX/activeX19.xml"/><Relationship Id="rId49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control" Target="activeX/activeX9.xml"/><Relationship Id="rId31" Type="http://schemas.openxmlformats.org/officeDocument/2006/relationships/control" Target="activeX/activeX15.xml"/><Relationship Id="rId44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4.gif"/><Relationship Id="rId22" Type="http://schemas.openxmlformats.org/officeDocument/2006/relationships/image" Target="media/image8.gif"/><Relationship Id="rId27" Type="http://schemas.openxmlformats.org/officeDocument/2006/relationships/control" Target="activeX/activeX13.xml"/><Relationship Id="rId30" Type="http://schemas.openxmlformats.org/officeDocument/2006/relationships/image" Target="media/image12.gif"/><Relationship Id="rId35" Type="http://schemas.openxmlformats.org/officeDocument/2006/relationships/control" Target="activeX/activeX18.xml"/><Relationship Id="rId43" Type="http://schemas.openxmlformats.org/officeDocument/2006/relationships/control" Target="activeX/activeX24.xml"/><Relationship Id="rId48" Type="http://schemas.openxmlformats.org/officeDocument/2006/relationships/fontTable" Target="fontTable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</dc:creator>
  <cp:lastModifiedBy>380</cp:lastModifiedBy>
  <cp:revision>4</cp:revision>
  <dcterms:created xsi:type="dcterms:W3CDTF">2020-04-25T09:22:00Z</dcterms:created>
  <dcterms:modified xsi:type="dcterms:W3CDTF">2020-04-26T08:09:00Z</dcterms:modified>
</cp:coreProperties>
</file>